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46DF" w:rsidRDefault="00AF49A5" w:rsidP="00DF46DF">
      <w:pPr>
        <w:spacing w:line="240" w:lineRule="auto"/>
        <w:rPr>
          <w:rFonts w:ascii="Comic Sans MS" w:hAnsi="Comic Sans MS"/>
          <w:b/>
          <w:sz w:val="24"/>
          <w:szCs w:val="24"/>
        </w:rPr>
      </w:pPr>
      <w:bookmarkStart w:id="0" w:name="_GoBack"/>
      <w:bookmarkEnd w:id="0"/>
      <w:r w:rsidRPr="00DF46DF">
        <w:rPr>
          <w:rFonts w:ascii="Comic Sans MS" w:hAnsi="Comic Sans MS" w:cs="Arial"/>
          <w:b/>
          <w:noProof/>
          <w:color w:val="003399"/>
          <w:sz w:val="24"/>
          <w:szCs w:val="24"/>
        </w:rPr>
        <w:drawing>
          <wp:anchor distT="0" distB="0" distL="114300" distR="114300" simplePos="0" relativeHeight="251658240" behindDoc="0" locked="0" layoutInCell="1" allowOverlap="1">
            <wp:simplePos x="0" y="0"/>
            <wp:positionH relativeFrom="column">
              <wp:posOffset>3381375</wp:posOffset>
            </wp:positionH>
            <wp:positionV relativeFrom="paragraph">
              <wp:posOffset>-657225</wp:posOffset>
            </wp:positionV>
            <wp:extent cx="2286000" cy="2286000"/>
            <wp:effectExtent l="19050" t="0" r="0" b="0"/>
            <wp:wrapNone/>
            <wp:docPr id="1" name="prodImage" descr="きいろいのは ちょうちょ (五味太郎・しかけ絵本 (1))">
              <a:hlinkClick xmlns:a="http://schemas.openxmlformats.org/drawingml/2006/main" r:id="rId6" tgtFrame="AmazonHel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dImage" descr="きいろいのは ちょうちょ (五味太郎・しかけ絵本 (1))">
                      <a:hlinkClick r:id="rId6" tgtFrame="AmazonHelp"/>
                    </pic:cNvPr>
                    <pic:cNvPicPr>
                      <a:picLocks noChangeAspect="1" noChangeArrowheads="1"/>
                    </pic:cNvPicPr>
                  </pic:nvPicPr>
                  <pic:blipFill>
                    <a:blip r:embed="rId7"/>
                    <a:srcRect/>
                    <a:stretch>
                      <a:fillRect/>
                    </a:stretch>
                  </pic:blipFill>
                  <pic:spPr bwMode="auto">
                    <a:xfrm>
                      <a:off x="0" y="0"/>
                      <a:ext cx="2286000" cy="2286000"/>
                    </a:xfrm>
                    <a:prstGeom prst="rect">
                      <a:avLst/>
                    </a:prstGeom>
                    <a:noFill/>
                    <a:ln w="9525">
                      <a:noFill/>
                      <a:miter lim="800000"/>
                      <a:headEnd/>
                      <a:tailEnd/>
                    </a:ln>
                  </pic:spPr>
                </pic:pic>
              </a:graphicData>
            </a:graphic>
          </wp:anchor>
        </w:drawing>
      </w:r>
      <w:r w:rsidR="00AC6206">
        <w:rPr>
          <w:rFonts w:ascii="Comic Sans MS" w:hAnsi="Comic Sans MS"/>
          <w:b/>
          <w:sz w:val="24"/>
          <w:szCs w:val="24"/>
        </w:rPr>
        <w:t xml:space="preserve">Book:  </w:t>
      </w:r>
      <w:r w:rsidRPr="00AC6206">
        <w:rPr>
          <w:rFonts w:ascii="Comic Sans MS" w:hAnsi="Comic Sans MS"/>
          <w:b/>
          <w:i/>
          <w:sz w:val="24"/>
          <w:szCs w:val="24"/>
        </w:rPr>
        <w:t>The Yellow Butterfly</w:t>
      </w:r>
    </w:p>
    <w:p w:rsidR="00AC6206" w:rsidRDefault="00AC6206" w:rsidP="00DF46DF">
      <w:pPr>
        <w:spacing w:line="240" w:lineRule="auto"/>
        <w:rPr>
          <w:rFonts w:ascii="Comic Sans MS" w:hAnsi="Comic Sans MS"/>
          <w:b/>
          <w:sz w:val="24"/>
          <w:szCs w:val="24"/>
        </w:rPr>
      </w:pPr>
      <w:r>
        <w:rPr>
          <w:rFonts w:ascii="Comic Sans MS" w:hAnsi="Comic Sans MS"/>
          <w:b/>
          <w:sz w:val="24"/>
          <w:szCs w:val="24"/>
        </w:rPr>
        <w:t xml:space="preserve">        By:  </w:t>
      </w:r>
      <w:proofErr w:type="spellStart"/>
      <w:r w:rsidR="00E66739">
        <w:rPr>
          <w:rFonts w:ascii="Comic Sans MS" w:hAnsi="Comic Sans MS"/>
          <w:b/>
          <w:sz w:val="24"/>
          <w:szCs w:val="24"/>
        </w:rPr>
        <w:t>Gomi</w:t>
      </w:r>
      <w:proofErr w:type="spellEnd"/>
      <w:r w:rsidR="00E66739">
        <w:rPr>
          <w:rFonts w:ascii="Comic Sans MS" w:hAnsi="Comic Sans MS"/>
          <w:b/>
          <w:sz w:val="24"/>
          <w:szCs w:val="24"/>
        </w:rPr>
        <w:t>, Taro</w:t>
      </w:r>
    </w:p>
    <w:p w:rsidR="00DF46DF" w:rsidRDefault="00AF49A5" w:rsidP="00DF46DF">
      <w:pPr>
        <w:spacing w:line="240" w:lineRule="auto"/>
        <w:rPr>
          <w:rFonts w:ascii="Comic Sans MS" w:hAnsi="Comic Sans MS"/>
          <w:b/>
          <w:sz w:val="24"/>
          <w:szCs w:val="24"/>
        </w:rPr>
      </w:pPr>
      <w:r w:rsidRPr="00DF46DF">
        <w:rPr>
          <w:rFonts w:ascii="Comic Sans MS" w:hAnsi="Comic Sans MS"/>
          <w:b/>
          <w:sz w:val="24"/>
          <w:szCs w:val="24"/>
        </w:rPr>
        <w:t>Level:</w:t>
      </w:r>
      <w:r w:rsidR="00AB781B" w:rsidRPr="00DF46DF">
        <w:rPr>
          <w:rFonts w:ascii="Comic Sans MS" w:hAnsi="Comic Sans MS"/>
          <w:b/>
          <w:sz w:val="24"/>
          <w:szCs w:val="24"/>
        </w:rPr>
        <w:t xml:space="preserve">  Kindergarten</w:t>
      </w:r>
      <w:r w:rsidR="00DF46DF">
        <w:rPr>
          <w:rFonts w:ascii="Comic Sans MS" w:hAnsi="Comic Sans MS"/>
          <w:b/>
          <w:sz w:val="24"/>
          <w:szCs w:val="24"/>
        </w:rPr>
        <w:t xml:space="preserve"> </w:t>
      </w:r>
    </w:p>
    <w:p w:rsidR="006F47E3" w:rsidRPr="00AC6206" w:rsidRDefault="00E66739">
      <w:pPr>
        <w:rPr>
          <w:rFonts w:ascii="Comic Sans MS" w:hAnsi="Comic Sans MS"/>
          <w:b/>
          <w:sz w:val="24"/>
          <w:szCs w:val="24"/>
        </w:rPr>
      </w:pPr>
      <w:r>
        <w:rPr>
          <w:rFonts w:ascii="Comic Sans MS" w:hAnsi="Comic Sans MS"/>
          <w:b/>
          <w:sz w:val="24"/>
          <w:szCs w:val="24"/>
        </w:rPr>
        <w:t>Unit:</w:t>
      </w:r>
      <w:r w:rsidR="006F47E3" w:rsidRPr="00AC6206">
        <w:rPr>
          <w:rFonts w:ascii="Comic Sans MS" w:hAnsi="Comic Sans MS"/>
          <w:b/>
          <w:sz w:val="24"/>
          <w:szCs w:val="24"/>
        </w:rPr>
        <w:t xml:space="preserve"> “Animals All Around Us”</w:t>
      </w:r>
    </w:p>
    <w:p w:rsidR="00AC6206" w:rsidRDefault="00AC6206" w:rsidP="00AC6206">
      <w:pPr>
        <w:spacing w:line="240" w:lineRule="auto"/>
        <w:rPr>
          <w:rFonts w:ascii="Comic Sans MS" w:hAnsi="Comic Sans MS"/>
          <w:b/>
          <w:sz w:val="24"/>
          <w:szCs w:val="24"/>
        </w:rPr>
      </w:pPr>
      <w:r>
        <w:rPr>
          <w:rFonts w:ascii="Comic Sans MS" w:hAnsi="Comic Sans MS"/>
          <w:b/>
          <w:sz w:val="24"/>
          <w:szCs w:val="24"/>
        </w:rPr>
        <w:t xml:space="preserve">Unit </w:t>
      </w:r>
      <w:r w:rsidRPr="00DF46DF">
        <w:rPr>
          <w:rFonts w:ascii="Comic Sans MS" w:hAnsi="Comic Sans MS"/>
          <w:b/>
          <w:sz w:val="24"/>
          <w:szCs w:val="24"/>
        </w:rPr>
        <w:t>Time Frame:  End of Year, 1-2 months</w:t>
      </w:r>
    </w:p>
    <w:p w:rsidR="00E66739" w:rsidRPr="00E66739" w:rsidRDefault="00E66739" w:rsidP="00AC6206">
      <w:pPr>
        <w:spacing w:line="240" w:lineRule="auto"/>
        <w:rPr>
          <w:rFonts w:ascii="Comic Sans MS" w:hAnsi="Comic Sans MS"/>
          <w:b/>
        </w:rPr>
      </w:pPr>
      <w:r w:rsidRPr="00E66739">
        <w:rPr>
          <w:rFonts w:ascii="Comic Sans MS" w:hAnsi="Comic Sans MS"/>
          <w:b/>
        </w:rPr>
        <w:t>Unit Overview:</w:t>
      </w:r>
    </w:p>
    <w:p w:rsidR="00AF49A5" w:rsidRPr="00AF49A5" w:rsidRDefault="000E3BFA">
      <w:pPr>
        <w:rPr>
          <w:rFonts w:ascii="Comic Sans MS" w:hAnsi="Comic Sans MS"/>
        </w:rPr>
      </w:pPr>
      <w:r w:rsidRPr="00AF49A5">
        <w:rPr>
          <w:rFonts w:ascii="Comic Sans MS" w:hAnsi="Comic Sans MS"/>
        </w:rPr>
        <w:t>Students will explore animals in many different habitats; the oc</w:t>
      </w:r>
      <w:r w:rsidR="00591696" w:rsidRPr="00AF49A5">
        <w:rPr>
          <w:rFonts w:ascii="Comic Sans MS" w:hAnsi="Comic Sans MS"/>
        </w:rPr>
        <w:t>ean, in the wild and in their own backyard (community and surrounding area)</w:t>
      </w:r>
      <w:r w:rsidRPr="00AF49A5">
        <w:rPr>
          <w:rFonts w:ascii="Comic Sans MS" w:hAnsi="Comic Sans MS"/>
        </w:rPr>
        <w:t>.  Students will be able to answer and ask simple questions about animals, referring to their color, size, etc. as well as sing simple songs in the target language and continue to explore the written and spoken language through authentic materials such as reading Japanese books and making animal origami figures.</w:t>
      </w:r>
    </w:p>
    <w:p w:rsidR="00AF49A5" w:rsidRPr="006F47E3" w:rsidRDefault="00AF49A5">
      <w:pPr>
        <w:rPr>
          <w:rFonts w:ascii="Comic Sans MS" w:hAnsi="Comic Sans MS"/>
          <w:b/>
        </w:rPr>
      </w:pPr>
      <w:r w:rsidRPr="006F47E3">
        <w:rPr>
          <w:rFonts w:ascii="Comic Sans MS" w:hAnsi="Comic Sans MS"/>
          <w:b/>
        </w:rPr>
        <w:t>Integration into other academic areas:</w:t>
      </w:r>
    </w:p>
    <w:p w:rsidR="00AF49A5" w:rsidRPr="00AF49A5" w:rsidRDefault="00AF49A5">
      <w:pPr>
        <w:rPr>
          <w:rFonts w:ascii="Comic Sans MS" w:hAnsi="Comic Sans MS"/>
        </w:rPr>
      </w:pPr>
      <w:r w:rsidRPr="00AF49A5">
        <w:rPr>
          <w:rFonts w:ascii="Comic Sans MS" w:hAnsi="Comic Sans MS"/>
        </w:rPr>
        <w:t xml:space="preserve">The Kindergarten staff teaches animals, baby animals, animals in different habitats, etc. throughout the year with an emphasis on them in the late winter and spring season.  This is part of their Science and Social Studies units along with integration into language arts activities.  Our Kindergarten staff also highlights certain colors for each season, yellow being targeted for the spring season.  </w:t>
      </w:r>
    </w:p>
    <w:p w:rsidR="00AF49A5" w:rsidRPr="00AF49A5" w:rsidRDefault="00AF49A5">
      <w:pPr>
        <w:rPr>
          <w:rFonts w:ascii="Comic Sans MS" w:hAnsi="Comic Sans MS"/>
        </w:rPr>
      </w:pPr>
      <w:r w:rsidRPr="00AF49A5">
        <w:rPr>
          <w:rFonts w:ascii="Comic Sans MS" w:hAnsi="Comic Sans MS"/>
        </w:rPr>
        <w:t>In this Kindergarten unit, the making of the origami butterfly is done in collaboration with the 4</w:t>
      </w:r>
      <w:r w:rsidRPr="00AF49A5">
        <w:rPr>
          <w:rFonts w:ascii="Comic Sans MS" w:hAnsi="Comic Sans MS"/>
          <w:vertAlign w:val="superscript"/>
        </w:rPr>
        <w:t>th</w:t>
      </w:r>
      <w:r w:rsidRPr="00AF49A5">
        <w:rPr>
          <w:rFonts w:ascii="Comic Sans MS" w:hAnsi="Comic Sans MS"/>
        </w:rPr>
        <w:t xml:space="preserve"> and 5</w:t>
      </w:r>
      <w:r w:rsidRPr="00AF49A5">
        <w:rPr>
          <w:rFonts w:ascii="Comic Sans MS" w:hAnsi="Comic Sans MS"/>
          <w:vertAlign w:val="superscript"/>
        </w:rPr>
        <w:t>th</w:t>
      </w:r>
      <w:r w:rsidRPr="00AF49A5">
        <w:rPr>
          <w:rFonts w:ascii="Comic Sans MS" w:hAnsi="Comic Sans MS"/>
        </w:rPr>
        <w:t xml:space="preserve"> grade classes, who are designated “big” buddies to each Kindergarten classroom.  The older students use many words in Japanese while working with the younger students on this project.</w:t>
      </w:r>
    </w:p>
    <w:p w:rsidR="00AF49A5" w:rsidRPr="006F47E3" w:rsidRDefault="00AF49A5" w:rsidP="00AF49A5">
      <w:pPr>
        <w:spacing w:line="240" w:lineRule="auto"/>
        <w:rPr>
          <w:rFonts w:ascii="Comic Sans MS" w:hAnsi="Comic Sans MS"/>
          <w:b/>
        </w:rPr>
      </w:pPr>
      <w:r w:rsidRPr="006F47E3">
        <w:rPr>
          <w:rFonts w:ascii="Comic Sans MS" w:hAnsi="Comic Sans MS"/>
          <w:b/>
        </w:rPr>
        <w:t>Other texts that are used in this unit:</w:t>
      </w:r>
    </w:p>
    <w:p w:rsidR="00AF49A5" w:rsidRPr="00AF49A5" w:rsidRDefault="00AF49A5" w:rsidP="00AF49A5">
      <w:pPr>
        <w:spacing w:line="240" w:lineRule="auto"/>
        <w:rPr>
          <w:rFonts w:ascii="Comic Sans MS" w:hAnsi="Comic Sans MS"/>
        </w:rPr>
      </w:pPr>
      <w:r w:rsidRPr="00AF49A5">
        <w:rPr>
          <w:rFonts w:ascii="Comic Sans MS" w:hAnsi="Comic Sans MS"/>
        </w:rPr>
        <w:t>“Little Blue and Little Yellow</w:t>
      </w:r>
      <w:r w:rsidR="000F1E04" w:rsidRPr="00AF49A5">
        <w:rPr>
          <w:rFonts w:ascii="Comic Sans MS" w:hAnsi="Comic Sans MS"/>
        </w:rPr>
        <w:t>”</w:t>
      </w:r>
      <w:r w:rsidR="000F1E04">
        <w:rPr>
          <w:rFonts w:ascii="Comic Sans MS" w:hAnsi="Comic Sans MS"/>
        </w:rPr>
        <w:t xml:space="preserve"> by</w:t>
      </w:r>
      <w:r w:rsidRPr="00AF49A5">
        <w:rPr>
          <w:rFonts w:ascii="Comic Sans MS" w:hAnsi="Comic Sans MS"/>
        </w:rPr>
        <w:t xml:space="preserve">:  Leo </w:t>
      </w:r>
      <w:proofErr w:type="spellStart"/>
      <w:r w:rsidRPr="00AF49A5">
        <w:rPr>
          <w:rFonts w:ascii="Comic Sans MS" w:hAnsi="Comic Sans MS"/>
        </w:rPr>
        <w:t>Lionni</w:t>
      </w:r>
      <w:proofErr w:type="spellEnd"/>
      <w:r w:rsidR="00E66739">
        <w:rPr>
          <w:rFonts w:ascii="Comic Sans MS" w:hAnsi="Comic Sans MS"/>
        </w:rPr>
        <w:t xml:space="preserve">  </w:t>
      </w:r>
      <w:r w:rsidR="00E66739">
        <w:rPr>
          <w:rFonts w:ascii="Comic Sans MS" w:hAnsi="Comic Sans MS"/>
        </w:rPr>
        <w:tab/>
      </w:r>
      <w:r w:rsidR="00BE3ED4">
        <w:rPr>
          <w:rFonts w:ascii="Comic Sans MS" w:hAnsi="Comic Sans MS"/>
        </w:rPr>
        <w:t>“Colors Picture Book” by:</w:t>
      </w:r>
      <w:r w:rsidR="00E66739">
        <w:rPr>
          <w:rFonts w:ascii="Comic Sans MS" w:hAnsi="Comic Sans MS"/>
        </w:rPr>
        <w:t xml:space="preserve"> Yuko </w:t>
      </w:r>
      <w:proofErr w:type="spellStart"/>
      <w:r w:rsidR="00E66739">
        <w:rPr>
          <w:rFonts w:ascii="Comic Sans MS" w:hAnsi="Comic Sans MS"/>
        </w:rPr>
        <w:t>Hayasaka</w:t>
      </w:r>
      <w:proofErr w:type="spellEnd"/>
      <w:r w:rsidR="00BE3ED4">
        <w:rPr>
          <w:rFonts w:ascii="Comic Sans MS" w:hAnsi="Comic Sans MS"/>
        </w:rPr>
        <w:t xml:space="preserve">  </w:t>
      </w:r>
    </w:p>
    <w:p w:rsidR="00AF49A5" w:rsidRPr="00AF49A5" w:rsidRDefault="00BE3ED4">
      <w:pPr>
        <w:rPr>
          <w:rFonts w:ascii="Comic Sans MS" w:hAnsi="Comic Sans MS"/>
        </w:rPr>
      </w:pPr>
      <w:r>
        <w:rPr>
          <w:rFonts w:ascii="Comic Sans MS" w:hAnsi="Comic Sans MS"/>
          <w:noProof/>
        </w:rPr>
        <w:drawing>
          <wp:anchor distT="0" distB="0" distL="114300" distR="114300" simplePos="0" relativeHeight="251660288" behindDoc="0" locked="0" layoutInCell="1" allowOverlap="1">
            <wp:simplePos x="0" y="0"/>
            <wp:positionH relativeFrom="column">
              <wp:posOffset>3400425</wp:posOffset>
            </wp:positionH>
            <wp:positionV relativeFrom="paragraph">
              <wp:posOffset>46355</wp:posOffset>
            </wp:positionV>
            <wp:extent cx="2266950" cy="2266950"/>
            <wp:effectExtent l="19050" t="0" r="0" b="0"/>
            <wp:wrapNone/>
            <wp:docPr id="6" name="prodImage" descr="http://ecx.images-amazon.com/images/I/412FNAK6D2L._SS500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dImage" descr="http://ecx.images-amazon.com/images/I/412FNAK6D2L._SS500_.jpg"/>
                    <pic:cNvPicPr>
                      <a:picLocks noChangeAspect="1" noChangeArrowheads="1"/>
                    </pic:cNvPicPr>
                  </pic:nvPicPr>
                  <pic:blipFill>
                    <a:blip r:embed="rId8"/>
                    <a:srcRect/>
                    <a:stretch>
                      <a:fillRect/>
                    </a:stretch>
                  </pic:blipFill>
                  <pic:spPr bwMode="auto">
                    <a:xfrm>
                      <a:off x="0" y="0"/>
                      <a:ext cx="2266950" cy="2266950"/>
                    </a:xfrm>
                    <a:prstGeom prst="rect">
                      <a:avLst/>
                    </a:prstGeom>
                    <a:noFill/>
                    <a:ln w="9525">
                      <a:noFill/>
                      <a:miter lim="800000"/>
                      <a:headEnd/>
                      <a:tailEnd/>
                    </a:ln>
                  </pic:spPr>
                </pic:pic>
              </a:graphicData>
            </a:graphic>
          </wp:anchor>
        </w:drawing>
      </w:r>
      <w:r w:rsidR="006F47E3">
        <w:rPr>
          <w:rFonts w:ascii="Comic Sans MS" w:hAnsi="Comic Sans MS"/>
          <w:noProof/>
        </w:rPr>
        <w:drawing>
          <wp:anchor distT="0" distB="0" distL="114300" distR="114300" simplePos="0" relativeHeight="251659264" behindDoc="0" locked="0" layoutInCell="1" allowOverlap="1">
            <wp:simplePos x="0" y="0"/>
            <wp:positionH relativeFrom="column">
              <wp:posOffset>276225</wp:posOffset>
            </wp:positionH>
            <wp:positionV relativeFrom="paragraph">
              <wp:posOffset>46355</wp:posOffset>
            </wp:positionV>
            <wp:extent cx="2133600" cy="2133600"/>
            <wp:effectExtent l="19050" t="0" r="0" b="0"/>
            <wp:wrapNone/>
            <wp:docPr id="4" name="prodImage" descr="http://ec2.images-amazon.com/images/I/41KDDCK06DL._SS500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dImage" descr="http://ec2.images-amazon.com/images/I/41KDDCK06DL._SS500_.jpg"/>
                    <pic:cNvPicPr>
                      <a:picLocks noChangeAspect="1" noChangeArrowheads="1"/>
                    </pic:cNvPicPr>
                  </pic:nvPicPr>
                  <pic:blipFill>
                    <a:blip r:embed="rId9"/>
                    <a:srcRect/>
                    <a:stretch>
                      <a:fillRect/>
                    </a:stretch>
                  </pic:blipFill>
                  <pic:spPr bwMode="auto">
                    <a:xfrm>
                      <a:off x="0" y="0"/>
                      <a:ext cx="2133600" cy="2133600"/>
                    </a:xfrm>
                    <a:prstGeom prst="rect">
                      <a:avLst/>
                    </a:prstGeom>
                    <a:noFill/>
                    <a:ln w="9525">
                      <a:noFill/>
                      <a:miter lim="800000"/>
                      <a:headEnd/>
                      <a:tailEnd/>
                    </a:ln>
                  </pic:spPr>
                </pic:pic>
              </a:graphicData>
            </a:graphic>
          </wp:anchor>
        </w:drawing>
      </w:r>
    </w:p>
    <w:p w:rsidR="00AF49A5" w:rsidRPr="00AF49A5" w:rsidRDefault="00AF49A5">
      <w:pPr>
        <w:rPr>
          <w:rFonts w:ascii="Comic Sans MS" w:hAnsi="Comic Sans MS"/>
        </w:rPr>
      </w:pPr>
    </w:p>
    <w:p w:rsidR="00AF49A5" w:rsidRPr="00AF49A5" w:rsidRDefault="00AF49A5" w:rsidP="00AF49A5">
      <w:pPr>
        <w:spacing w:after="0" w:line="240" w:lineRule="auto"/>
        <w:jc w:val="center"/>
        <w:rPr>
          <w:rFonts w:ascii="Comic Sans MS" w:eastAsia="Times New Roman" w:hAnsi="Comic Sans MS" w:cs="Arial"/>
          <w:sz w:val="20"/>
          <w:szCs w:val="20"/>
        </w:rPr>
      </w:pPr>
    </w:p>
    <w:p w:rsidR="00BE3ED4" w:rsidRPr="00BE3ED4" w:rsidRDefault="00BE3ED4" w:rsidP="00BE3ED4">
      <w:pPr>
        <w:spacing w:after="0" w:line="240" w:lineRule="auto"/>
        <w:jc w:val="center"/>
        <w:rPr>
          <w:rFonts w:ascii="Arial" w:eastAsia="Times New Roman" w:hAnsi="Arial" w:cs="Arial"/>
          <w:sz w:val="20"/>
          <w:szCs w:val="20"/>
        </w:rPr>
      </w:pPr>
    </w:p>
    <w:p w:rsidR="00AF49A5" w:rsidRDefault="00AF49A5">
      <w:pPr>
        <w:rPr>
          <w:rFonts w:ascii="Comic Sans MS" w:hAnsi="Comic Sans MS"/>
        </w:rPr>
      </w:pPr>
    </w:p>
    <w:p w:rsidR="00531C09" w:rsidRDefault="00531C09" w:rsidP="00531C09">
      <w:pPr>
        <w:spacing w:line="240" w:lineRule="auto"/>
        <w:rPr>
          <w:rFonts w:ascii="Comic Sans MS" w:hAnsi="Comic Sans MS"/>
        </w:rPr>
      </w:pPr>
    </w:p>
    <w:p w:rsidR="00531C09" w:rsidRDefault="00531C09" w:rsidP="00531C09">
      <w:pPr>
        <w:spacing w:line="240" w:lineRule="auto"/>
        <w:rPr>
          <w:rFonts w:ascii="Comic Sans MS" w:hAnsi="Comic Sans MS"/>
          <w:b/>
          <w:sz w:val="24"/>
          <w:szCs w:val="24"/>
        </w:rPr>
      </w:pPr>
      <w:r w:rsidRPr="00DF46DF">
        <w:rPr>
          <w:rFonts w:ascii="Comic Sans MS" w:hAnsi="Comic Sans MS"/>
          <w:b/>
          <w:sz w:val="24"/>
          <w:szCs w:val="24"/>
        </w:rPr>
        <w:t>Level:</w:t>
      </w:r>
      <w:r>
        <w:rPr>
          <w:rFonts w:ascii="Comic Sans MS" w:hAnsi="Comic Sans MS"/>
          <w:b/>
          <w:sz w:val="24"/>
          <w:szCs w:val="24"/>
        </w:rPr>
        <w:t xml:space="preserve">  Grade 2</w:t>
      </w:r>
    </w:p>
    <w:p w:rsidR="000F1E04" w:rsidRPr="00531C09" w:rsidRDefault="00531C09" w:rsidP="00531C09">
      <w:pPr>
        <w:spacing w:line="240" w:lineRule="auto"/>
        <w:rPr>
          <w:rFonts w:ascii="Comic Sans MS" w:hAnsi="Comic Sans MS"/>
          <w:b/>
          <w:sz w:val="24"/>
          <w:szCs w:val="24"/>
        </w:rPr>
      </w:pPr>
      <w:r w:rsidRPr="00DF46DF">
        <w:rPr>
          <w:rFonts w:ascii="Comic Sans MS" w:hAnsi="Comic Sans MS"/>
          <w:b/>
          <w:sz w:val="24"/>
          <w:szCs w:val="24"/>
        </w:rPr>
        <w:t>Time</w:t>
      </w:r>
      <w:r>
        <w:rPr>
          <w:rFonts w:ascii="Comic Sans MS" w:hAnsi="Comic Sans MS"/>
          <w:b/>
          <w:sz w:val="24"/>
          <w:szCs w:val="24"/>
        </w:rPr>
        <w:t xml:space="preserve"> Frame:  Beginning of the Year, 1</w:t>
      </w:r>
      <w:r w:rsidRPr="00531C09">
        <w:rPr>
          <w:rFonts w:ascii="Comic Sans MS" w:hAnsi="Comic Sans MS"/>
          <w:b/>
          <w:sz w:val="24"/>
          <w:szCs w:val="24"/>
          <w:vertAlign w:val="superscript"/>
        </w:rPr>
        <w:t>st</w:t>
      </w:r>
      <w:r>
        <w:rPr>
          <w:rFonts w:ascii="Comic Sans MS" w:hAnsi="Comic Sans MS"/>
          <w:b/>
          <w:sz w:val="24"/>
          <w:szCs w:val="24"/>
        </w:rPr>
        <w:t xml:space="preserve"> few weeks of school</w:t>
      </w:r>
      <w:r w:rsidR="000F1E04">
        <w:rPr>
          <w:rFonts w:ascii="Comic Sans MS" w:hAnsi="Comic Sans MS"/>
        </w:rPr>
        <w:t xml:space="preserve"> (review of Grade 1 and Kindergarten Concepts)</w:t>
      </w:r>
    </w:p>
    <w:p w:rsidR="00531C09" w:rsidRPr="00AD48F2" w:rsidRDefault="00AD48F2">
      <w:pPr>
        <w:rPr>
          <w:rFonts w:ascii="Comic Sans MS" w:hAnsi="Comic Sans MS"/>
          <w:b/>
          <w:u w:val="single"/>
        </w:rPr>
      </w:pPr>
      <w:r w:rsidRPr="00AD48F2">
        <w:rPr>
          <w:rFonts w:ascii="Comic Sans MS" w:hAnsi="Comic Sans MS"/>
          <w:b/>
          <w:u w:val="single"/>
        </w:rPr>
        <w:t>Second Grade Unit Curriculum Overview:</w:t>
      </w:r>
    </w:p>
    <w:p w:rsidR="00531C09" w:rsidRDefault="000F1E04">
      <w:pPr>
        <w:rPr>
          <w:rFonts w:ascii="Comic Sans MS" w:hAnsi="Comic Sans MS"/>
        </w:rPr>
      </w:pPr>
      <w:r w:rsidRPr="000F1E04">
        <w:rPr>
          <w:rFonts w:ascii="Comic Sans MS" w:hAnsi="Comic Sans MS"/>
        </w:rPr>
        <w:t>At the second grade level, students continue to work with the basic concepts of the Japanese language and culture</w:t>
      </w:r>
      <w:r w:rsidR="00531C09">
        <w:rPr>
          <w:rFonts w:ascii="Comic Sans MS" w:hAnsi="Comic Sans MS"/>
        </w:rPr>
        <w:t xml:space="preserve"> by putting together concepts, phrases, etc. that they have learned in Kindergarten and 1</w:t>
      </w:r>
      <w:r w:rsidR="00531C09" w:rsidRPr="00531C09">
        <w:rPr>
          <w:rFonts w:ascii="Comic Sans MS" w:hAnsi="Comic Sans MS"/>
          <w:vertAlign w:val="superscript"/>
        </w:rPr>
        <w:t>st</w:t>
      </w:r>
      <w:r w:rsidR="00531C09">
        <w:rPr>
          <w:rFonts w:ascii="Comic Sans MS" w:hAnsi="Comic Sans MS"/>
        </w:rPr>
        <w:t xml:space="preserve"> grade</w:t>
      </w:r>
      <w:r w:rsidRPr="000F1E04">
        <w:rPr>
          <w:rFonts w:ascii="Comic Sans MS" w:hAnsi="Comic Sans MS"/>
        </w:rPr>
        <w:t xml:space="preserve">.  </w:t>
      </w:r>
      <w:r w:rsidR="00531C09">
        <w:rPr>
          <w:rFonts w:ascii="Comic Sans MS" w:hAnsi="Comic Sans MS"/>
        </w:rPr>
        <w:t>Throughout the year in 2</w:t>
      </w:r>
      <w:r w:rsidR="00531C09" w:rsidRPr="00531C09">
        <w:rPr>
          <w:rFonts w:ascii="Comic Sans MS" w:hAnsi="Comic Sans MS"/>
          <w:vertAlign w:val="superscript"/>
        </w:rPr>
        <w:t>nd</w:t>
      </w:r>
      <w:r w:rsidR="00531C09">
        <w:rPr>
          <w:rFonts w:ascii="Comic Sans MS" w:hAnsi="Comic Sans MS"/>
        </w:rPr>
        <w:t xml:space="preserve"> grade, s</w:t>
      </w:r>
      <w:r w:rsidRPr="000F1E04">
        <w:rPr>
          <w:rFonts w:ascii="Comic Sans MS" w:hAnsi="Comic Sans MS"/>
        </w:rPr>
        <w:t>tudents</w:t>
      </w:r>
      <w:r w:rsidR="00531C09">
        <w:rPr>
          <w:rFonts w:ascii="Comic Sans MS" w:hAnsi="Comic Sans MS"/>
        </w:rPr>
        <w:t xml:space="preserve"> will continue to work on their</w:t>
      </w:r>
      <w:r w:rsidRPr="000F1E04">
        <w:rPr>
          <w:rFonts w:ascii="Comic Sans MS" w:hAnsi="Comic Sans MS"/>
        </w:rPr>
        <w:t xml:space="preserve"> understand</w:t>
      </w:r>
      <w:r w:rsidR="00531C09">
        <w:rPr>
          <w:rFonts w:ascii="Comic Sans MS" w:hAnsi="Comic Sans MS"/>
        </w:rPr>
        <w:t>ing of</w:t>
      </w:r>
      <w:r w:rsidRPr="000F1E04">
        <w:rPr>
          <w:rFonts w:ascii="Comic Sans MS" w:hAnsi="Comic Sans MS"/>
        </w:rPr>
        <w:t xml:space="preserve"> basic introductions and situational greetings as well as phrases/expressions</w:t>
      </w:r>
      <w:r w:rsidR="00531C09">
        <w:rPr>
          <w:rFonts w:ascii="Comic Sans MS" w:hAnsi="Comic Sans MS"/>
        </w:rPr>
        <w:t>,</w:t>
      </w:r>
      <w:r w:rsidRPr="000F1E04">
        <w:rPr>
          <w:rFonts w:ascii="Comic Sans MS" w:hAnsi="Comic Sans MS"/>
        </w:rPr>
        <w:t xml:space="preserve"> and use these in culturally appropriate way</w:t>
      </w:r>
      <w:r w:rsidR="00531C09">
        <w:rPr>
          <w:rFonts w:ascii="Comic Sans MS" w:hAnsi="Comic Sans MS"/>
        </w:rPr>
        <w:t xml:space="preserve">s.  They begin to </w:t>
      </w:r>
      <w:r w:rsidRPr="000F1E04">
        <w:rPr>
          <w:rFonts w:ascii="Comic Sans MS" w:hAnsi="Comic Sans MS"/>
        </w:rPr>
        <w:t>engage in simple conversations about topics familiar to their daily lives and the world around them, such as self introduction, the calendar, weather expressions, daily routines,</w:t>
      </w:r>
      <w:r w:rsidR="00531C09">
        <w:rPr>
          <w:rFonts w:ascii="Comic Sans MS" w:hAnsi="Comic Sans MS"/>
        </w:rPr>
        <w:t xml:space="preserve"> descriptions of items in the classroom, school, home and community</w:t>
      </w:r>
      <w:r w:rsidRPr="000F1E04">
        <w:rPr>
          <w:rFonts w:ascii="Comic Sans MS" w:hAnsi="Comic Sans MS"/>
        </w:rPr>
        <w:t xml:space="preserve"> etc.</w:t>
      </w:r>
      <w:r w:rsidR="00531C09">
        <w:rPr>
          <w:rFonts w:ascii="Comic Sans MS" w:hAnsi="Comic Sans MS"/>
        </w:rPr>
        <w:t xml:space="preserve">  The use of this book at the beginning of the year helps the students as a beginning learning target for a benchmark that we work on all year in the Interpretive mode of communication: </w:t>
      </w:r>
      <w:r w:rsidRPr="000F1E04">
        <w:rPr>
          <w:rFonts w:ascii="Comic Sans MS" w:hAnsi="Comic Sans MS"/>
        </w:rPr>
        <w:t xml:space="preserve">  </w:t>
      </w:r>
      <w:r w:rsidRPr="000F1E04">
        <w:rPr>
          <w:rFonts w:ascii="Comic Sans MS" w:hAnsi="Comic Sans MS"/>
          <w:b/>
          <w:u w:val="single"/>
        </w:rPr>
        <w:t>Students become increasingly aware of the relationship between specific written characters in Japanese and their use in relation to the understanding and production of ideas and meaning within specific contexts.</w:t>
      </w:r>
      <w:r w:rsidRPr="000F1E04">
        <w:rPr>
          <w:rFonts w:ascii="Comic Sans MS" w:hAnsi="Comic Sans MS"/>
          <w:u w:val="single"/>
        </w:rPr>
        <w:t xml:space="preserve"> </w:t>
      </w:r>
      <w:r>
        <w:rPr>
          <w:rFonts w:ascii="Comic Sans MS" w:hAnsi="Comic Sans MS"/>
        </w:rPr>
        <w:t xml:space="preserve">  Students develop an awareness </w:t>
      </w:r>
      <w:r w:rsidRPr="000F1E04">
        <w:rPr>
          <w:rFonts w:ascii="Comic Sans MS" w:hAnsi="Comic Sans MS"/>
        </w:rPr>
        <w:t>of the products and practices as they relate to the perspectives of the Japanese language and culture.</w:t>
      </w:r>
    </w:p>
    <w:p w:rsidR="00531C09" w:rsidRDefault="00531C09" w:rsidP="00531C09">
      <w:pPr>
        <w:rPr>
          <w:rFonts w:ascii="Comic Sans MS" w:hAnsi="Comic Sans MS"/>
          <w:b/>
        </w:rPr>
      </w:pPr>
      <w:r w:rsidRPr="006F47E3">
        <w:rPr>
          <w:rFonts w:ascii="Comic Sans MS" w:hAnsi="Comic Sans MS"/>
          <w:b/>
        </w:rPr>
        <w:t>Integration into other academic areas:</w:t>
      </w:r>
    </w:p>
    <w:p w:rsidR="00531C09" w:rsidRPr="00531C09" w:rsidRDefault="00531C09" w:rsidP="00531C09">
      <w:pPr>
        <w:rPr>
          <w:rFonts w:ascii="Comic Sans MS" w:hAnsi="Comic Sans MS"/>
        </w:rPr>
      </w:pPr>
      <w:r>
        <w:rPr>
          <w:rFonts w:ascii="Comic Sans MS" w:hAnsi="Comic Sans MS"/>
        </w:rPr>
        <w:t>The first Science units in 2</w:t>
      </w:r>
      <w:r w:rsidRPr="00531C09">
        <w:rPr>
          <w:rFonts w:ascii="Comic Sans MS" w:hAnsi="Comic Sans MS"/>
          <w:vertAlign w:val="superscript"/>
        </w:rPr>
        <w:t>nd</w:t>
      </w:r>
      <w:r>
        <w:rPr>
          <w:rFonts w:ascii="Comic Sans MS" w:hAnsi="Comic Sans MS"/>
        </w:rPr>
        <w:t xml:space="preserve"> grade are the life cycles of a butterfly and a frog.  Therefore, this book and the others below serve as a good review of vocabulary from Kindergarten and 1</w:t>
      </w:r>
      <w:r w:rsidRPr="00531C09">
        <w:rPr>
          <w:rFonts w:ascii="Comic Sans MS" w:hAnsi="Comic Sans MS"/>
          <w:vertAlign w:val="superscript"/>
        </w:rPr>
        <w:t>st</w:t>
      </w:r>
      <w:r>
        <w:rPr>
          <w:rFonts w:ascii="Comic Sans MS" w:hAnsi="Comic Sans MS"/>
        </w:rPr>
        <w:t xml:space="preserve"> grade,  and they make the connection to the Science units the s</w:t>
      </w:r>
      <w:r w:rsidR="00AC6206">
        <w:rPr>
          <w:rFonts w:ascii="Comic Sans MS" w:hAnsi="Comic Sans MS"/>
        </w:rPr>
        <w:t xml:space="preserve">tudents are studying at the same time.  The life cycles of a butterfly and a frog fit in as a theme in the unit during the year called </w:t>
      </w:r>
    </w:p>
    <w:p w:rsidR="00E66739" w:rsidRDefault="00E66739">
      <w:pPr>
        <w:rPr>
          <w:rFonts w:ascii="Comic Sans MS" w:hAnsi="Comic Sans MS"/>
        </w:rPr>
      </w:pPr>
      <w:r>
        <w:rPr>
          <w:rFonts w:ascii="Comic Sans MS" w:hAnsi="Comic Sans MS"/>
        </w:rPr>
        <w:t>Other texts used in this unit/level:</w:t>
      </w:r>
    </w:p>
    <w:p w:rsidR="00E66739" w:rsidRPr="00E66739" w:rsidRDefault="00E66739" w:rsidP="00E66739">
      <w:pPr>
        <w:spacing w:after="0" w:line="240" w:lineRule="auto"/>
        <w:rPr>
          <w:rFonts w:ascii="Comic Sans MS" w:eastAsia="Times New Roman" w:hAnsi="Comic Sans MS" w:cs="Arial"/>
        </w:rPr>
      </w:pPr>
      <w:r w:rsidRPr="00E66739">
        <w:rPr>
          <w:rFonts w:ascii="Comic Sans MS" w:eastAsia="Times New Roman" w:hAnsi="Comic Sans MS" w:cs="Arial"/>
        </w:rPr>
        <w:t>“Hello Red Fox” by Eric Carle</w:t>
      </w:r>
      <w:r>
        <w:rPr>
          <w:rFonts w:ascii="Comic Sans MS" w:eastAsia="Times New Roman" w:hAnsi="Comic Sans MS" w:cs="Arial"/>
        </w:rPr>
        <w:tab/>
      </w:r>
      <w:r>
        <w:rPr>
          <w:rFonts w:ascii="Comic Sans MS" w:eastAsia="Times New Roman" w:hAnsi="Comic Sans MS" w:cs="Arial"/>
        </w:rPr>
        <w:tab/>
      </w:r>
      <w:r>
        <w:rPr>
          <w:rFonts w:ascii="Comic Sans MS" w:eastAsia="Times New Roman" w:hAnsi="Comic Sans MS" w:cs="Arial"/>
        </w:rPr>
        <w:tab/>
      </w:r>
      <w:r w:rsidRPr="00E66739">
        <w:rPr>
          <w:rFonts w:ascii="Comic Sans MS" w:eastAsia="Times New Roman" w:hAnsi="Comic Sans MS" w:cs="Arial"/>
        </w:rPr>
        <w:t>“The Frog Song” by Seiji Yamamoto</w:t>
      </w:r>
    </w:p>
    <w:p w:rsidR="00E66739" w:rsidRPr="00E66739" w:rsidRDefault="00C023FB" w:rsidP="00E66739">
      <w:pPr>
        <w:spacing w:after="0" w:line="240" w:lineRule="auto"/>
        <w:jc w:val="center"/>
        <w:rPr>
          <w:rFonts w:ascii="Arial" w:eastAsia="Times New Roman" w:hAnsi="Arial" w:cs="Arial"/>
          <w:sz w:val="20"/>
          <w:szCs w:val="20"/>
        </w:rPr>
      </w:pPr>
      <w:r>
        <w:rPr>
          <w:rFonts w:ascii="Arial" w:eastAsia="Times New Roman" w:hAnsi="Arial" w:cs="Arial"/>
          <w:noProof/>
          <w:sz w:val="20"/>
          <w:szCs w:val="20"/>
        </w:rPr>
        <w:drawing>
          <wp:anchor distT="0" distB="0" distL="114300" distR="114300" simplePos="0" relativeHeight="251661312" behindDoc="0" locked="0" layoutInCell="1" allowOverlap="1">
            <wp:simplePos x="0" y="0"/>
            <wp:positionH relativeFrom="column">
              <wp:posOffset>180975</wp:posOffset>
            </wp:positionH>
            <wp:positionV relativeFrom="paragraph">
              <wp:posOffset>33020</wp:posOffset>
            </wp:positionV>
            <wp:extent cx="1809750" cy="1809750"/>
            <wp:effectExtent l="19050" t="0" r="0" b="0"/>
            <wp:wrapNone/>
            <wp:docPr id="2" name="prodImage" descr="http://ecx.images-amazon.com/images/I/51DTFA4118L._SS500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dImage" descr="http://ecx.images-amazon.com/images/I/51DTFA4118L._SS500_.jpg"/>
                    <pic:cNvPicPr>
                      <a:picLocks noChangeAspect="1" noChangeArrowheads="1"/>
                    </pic:cNvPicPr>
                  </pic:nvPicPr>
                  <pic:blipFill>
                    <a:blip r:embed="rId10"/>
                    <a:srcRect/>
                    <a:stretch>
                      <a:fillRect/>
                    </a:stretch>
                  </pic:blipFill>
                  <pic:spPr bwMode="auto">
                    <a:xfrm>
                      <a:off x="0" y="0"/>
                      <a:ext cx="1809750" cy="1809750"/>
                    </a:xfrm>
                    <a:prstGeom prst="rect">
                      <a:avLst/>
                    </a:prstGeom>
                    <a:noFill/>
                    <a:ln w="9525">
                      <a:noFill/>
                      <a:miter lim="800000"/>
                      <a:headEnd/>
                      <a:tailEnd/>
                    </a:ln>
                  </pic:spPr>
                </pic:pic>
              </a:graphicData>
            </a:graphic>
          </wp:anchor>
        </w:drawing>
      </w:r>
      <w:r w:rsidR="00E66739">
        <w:rPr>
          <w:rFonts w:ascii="Arial" w:eastAsia="Times New Roman" w:hAnsi="Arial" w:cs="Arial"/>
          <w:noProof/>
          <w:sz w:val="20"/>
          <w:szCs w:val="20"/>
        </w:rPr>
        <w:drawing>
          <wp:anchor distT="0" distB="0" distL="114300" distR="114300" simplePos="0" relativeHeight="251662336" behindDoc="0" locked="0" layoutInCell="1" allowOverlap="1">
            <wp:simplePos x="0" y="0"/>
            <wp:positionH relativeFrom="column">
              <wp:posOffset>3505200</wp:posOffset>
            </wp:positionH>
            <wp:positionV relativeFrom="paragraph">
              <wp:posOffset>71120</wp:posOffset>
            </wp:positionV>
            <wp:extent cx="1952625" cy="1952625"/>
            <wp:effectExtent l="19050" t="0" r="9525" b="0"/>
            <wp:wrapNone/>
            <wp:docPr id="3" name="prodImage" descr="http://ecx.images-amazon.com/images/I/41G41G8DMAL._SS500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dImage" descr="http://ecx.images-amazon.com/images/I/41G41G8DMAL._SS500_.jpg"/>
                    <pic:cNvPicPr>
                      <a:picLocks noChangeAspect="1" noChangeArrowheads="1"/>
                    </pic:cNvPicPr>
                  </pic:nvPicPr>
                  <pic:blipFill>
                    <a:blip r:embed="rId11"/>
                    <a:srcRect/>
                    <a:stretch>
                      <a:fillRect/>
                    </a:stretch>
                  </pic:blipFill>
                  <pic:spPr bwMode="auto">
                    <a:xfrm>
                      <a:off x="0" y="0"/>
                      <a:ext cx="1952625" cy="1952625"/>
                    </a:xfrm>
                    <a:prstGeom prst="rect">
                      <a:avLst/>
                    </a:prstGeom>
                    <a:noFill/>
                    <a:ln w="9525">
                      <a:noFill/>
                      <a:miter lim="800000"/>
                      <a:headEnd/>
                      <a:tailEnd/>
                    </a:ln>
                  </pic:spPr>
                </pic:pic>
              </a:graphicData>
            </a:graphic>
          </wp:anchor>
        </w:drawing>
      </w:r>
    </w:p>
    <w:p w:rsidR="00E66739" w:rsidRPr="00AF49A5" w:rsidRDefault="00E66739">
      <w:pPr>
        <w:rPr>
          <w:rFonts w:ascii="Comic Sans MS" w:hAnsi="Comic Sans MS"/>
        </w:rPr>
      </w:pPr>
    </w:p>
    <w:sectPr w:rsidR="00E66739" w:rsidRPr="00AF49A5" w:rsidSect="00AF49A5">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3BFA"/>
    <w:rsid w:val="000E3BFA"/>
    <w:rsid w:val="000F1E04"/>
    <w:rsid w:val="002317C4"/>
    <w:rsid w:val="002D02A7"/>
    <w:rsid w:val="002F79E9"/>
    <w:rsid w:val="004456BF"/>
    <w:rsid w:val="004F27AD"/>
    <w:rsid w:val="00531C09"/>
    <w:rsid w:val="0056467D"/>
    <w:rsid w:val="00591696"/>
    <w:rsid w:val="00610B86"/>
    <w:rsid w:val="006F47E3"/>
    <w:rsid w:val="007118B3"/>
    <w:rsid w:val="009D037D"/>
    <w:rsid w:val="00AB781B"/>
    <w:rsid w:val="00AC6206"/>
    <w:rsid w:val="00AD48F2"/>
    <w:rsid w:val="00AF49A5"/>
    <w:rsid w:val="00BE3ED4"/>
    <w:rsid w:val="00C023FB"/>
    <w:rsid w:val="00DF46DF"/>
    <w:rsid w:val="00E667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F49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49A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F49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49A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87512">
      <w:bodyDiv w:val="1"/>
      <w:marLeft w:val="0"/>
      <w:marRight w:val="0"/>
      <w:marTop w:val="0"/>
      <w:marBottom w:val="0"/>
      <w:divBdr>
        <w:top w:val="none" w:sz="0" w:space="0" w:color="auto"/>
        <w:left w:val="none" w:sz="0" w:space="0" w:color="auto"/>
        <w:bottom w:val="none" w:sz="0" w:space="0" w:color="auto"/>
        <w:right w:val="none" w:sz="0" w:space="0" w:color="auto"/>
      </w:divBdr>
      <w:divsChild>
        <w:div w:id="602028920">
          <w:marLeft w:val="0"/>
          <w:marRight w:val="0"/>
          <w:marTop w:val="0"/>
          <w:marBottom w:val="0"/>
          <w:divBdr>
            <w:top w:val="none" w:sz="0" w:space="0" w:color="auto"/>
            <w:left w:val="none" w:sz="0" w:space="0" w:color="auto"/>
            <w:bottom w:val="none" w:sz="0" w:space="0" w:color="auto"/>
            <w:right w:val="none" w:sz="0" w:space="0" w:color="auto"/>
          </w:divBdr>
        </w:div>
      </w:divsChild>
    </w:div>
    <w:div w:id="607158089">
      <w:bodyDiv w:val="1"/>
      <w:marLeft w:val="0"/>
      <w:marRight w:val="0"/>
      <w:marTop w:val="0"/>
      <w:marBottom w:val="0"/>
      <w:divBdr>
        <w:top w:val="none" w:sz="0" w:space="0" w:color="auto"/>
        <w:left w:val="none" w:sz="0" w:space="0" w:color="auto"/>
        <w:bottom w:val="none" w:sz="0" w:space="0" w:color="auto"/>
        <w:right w:val="none" w:sz="0" w:space="0" w:color="auto"/>
      </w:divBdr>
      <w:divsChild>
        <w:div w:id="1405299242">
          <w:marLeft w:val="0"/>
          <w:marRight w:val="0"/>
          <w:marTop w:val="0"/>
          <w:marBottom w:val="0"/>
          <w:divBdr>
            <w:top w:val="none" w:sz="0" w:space="0" w:color="auto"/>
            <w:left w:val="none" w:sz="0" w:space="0" w:color="auto"/>
            <w:bottom w:val="none" w:sz="0" w:space="0" w:color="auto"/>
            <w:right w:val="none" w:sz="0" w:space="0" w:color="auto"/>
          </w:divBdr>
        </w:div>
      </w:divsChild>
    </w:div>
    <w:div w:id="1841504697">
      <w:bodyDiv w:val="1"/>
      <w:marLeft w:val="0"/>
      <w:marRight w:val="0"/>
      <w:marTop w:val="0"/>
      <w:marBottom w:val="0"/>
      <w:divBdr>
        <w:top w:val="none" w:sz="0" w:space="0" w:color="auto"/>
        <w:left w:val="none" w:sz="0" w:space="0" w:color="auto"/>
        <w:bottom w:val="none" w:sz="0" w:space="0" w:color="auto"/>
        <w:right w:val="none" w:sz="0" w:space="0" w:color="auto"/>
      </w:divBdr>
      <w:divsChild>
        <w:div w:id="424346387">
          <w:marLeft w:val="0"/>
          <w:marRight w:val="0"/>
          <w:marTop w:val="0"/>
          <w:marBottom w:val="0"/>
          <w:divBdr>
            <w:top w:val="none" w:sz="0" w:space="0" w:color="auto"/>
            <w:left w:val="none" w:sz="0" w:space="0" w:color="auto"/>
            <w:bottom w:val="none" w:sz="0" w:space="0" w:color="auto"/>
            <w:right w:val="none" w:sz="0" w:space="0" w:color="auto"/>
          </w:divBdr>
        </w:div>
      </w:divsChild>
    </w:div>
    <w:div w:id="1899785497">
      <w:bodyDiv w:val="1"/>
      <w:marLeft w:val="0"/>
      <w:marRight w:val="0"/>
      <w:marTop w:val="0"/>
      <w:marBottom w:val="0"/>
      <w:divBdr>
        <w:top w:val="none" w:sz="0" w:space="0" w:color="auto"/>
        <w:left w:val="none" w:sz="0" w:space="0" w:color="auto"/>
        <w:bottom w:val="none" w:sz="0" w:space="0" w:color="auto"/>
        <w:right w:val="none" w:sz="0" w:space="0" w:color="auto"/>
      </w:divBdr>
      <w:divsChild>
        <w:div w:id="13505221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amazon.co.jp/gp/product/images/4033380108/ref=dp_image_0?ie=UTF8&amp;n=465392&amp;s=books" TargetMode="External"/><Relationship Id="rId11" Type="http://schemas.openxmlformats.org/officeDocument/2006/relationships/image" Target="media/image5.jpeg"/><Relationship Id="rId5" Type="http://schemas.openxmlformats.org/officeDocument/2006/relationships/webSettings" Target="webSettings.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C16CBA-858E-462A-9FB4-B517227537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509</Words>
  <Characters>2904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Janet</cp:lastModifiedBy>
  <cp:revision>2</cp:revision>
  <dcterms:created xsi:type="dcterms:W3CDTF">2015-11-04T02:18:00Z</dcterms:created>
  <dcterms:modified xsi:type="dcterms:W3CDTF">2015-11-04T02:18:00Z</dcterms:modified>
</cp:coreProperties>
</file>